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63D1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763D1F">
        <w:rPr>
          <w:rStyle w:val="normaltextrun"/>
          <w:rFonts w:asciiTheme="minorHAnsi" w:hAnsiTheme="minorHAnsi" w:cstheme="minorHAnsi"/>
          <w:b/>
          <w:bCs/>
          <w:sz w:val="22"/>
          <w:szCs w:val="22"/>
        </w:rPr>
        <w:t>Undergraduate Teaching Continuity and Recovery</w:t>
      </w:r>
      <w:r w:rsidRPr="00763D1F">
        <w:rPr>
          <w:rStyle w:val="eop"/>
          <w:rFonts w:asciiTheme="minorHAnsi" w:hAnsiTheme="minorHAnsi" w:cstheme="minorHAnsi"/>
          <w:sz w:val="22"/>
          <w:szCs w:val="22"/>
        </w:rPr>
        <w:t> </w:t>
      </w:r>
    </w:p>
    <w:p w14:paraId="0591CAB4" w14:textId="44847EB9" w:rsidR="0090641B" w:rsidRPr="00763D1F"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763D1F">
        <w:rPr>
          <w:rStyle w:val="normaltextrun"/>
          <w:rFonts w:asciiTheme="minorHAnsi" w:hAnsiTheme="minorHAnsi" w:cstheme="minorHAnsi"/>
          <w:sz w:val="22"/>
          <w:szCs w:val="22"/>
        </w:rPr>
        <w:t>Meeting on </w:t>
      </w:r>
      <w:r w:rsidR="004A39EE" w:rsidRPr="00763D1F">
        <w:rPr>
          <w:rStyle w:val="normaltextrun"/>
          <w:rFonts w:asciiTheme="minorHAnsi" w:hAnsiTheme="minorHAnsi" w:cstheme="minorHAnsi"/>
          <w:sz w:val="22"/>
          <w:szCs w:val="22"/>
        </w:rPr>
        <w:t>October</w:t>
      </w:r>
      <w:r w:rsidR="00A45B8C" w:rsidRPr="00763D1F">
        <w:rPr>
          <w:rStyle w:val="normaltextrun"/>
          <w:rFonts w:asciiTheme="minorHAnsi" w:hAnsiTheme="minorHAnsi" w:cstheme="minorHAnsi"/>
          <w:sz w:val="22"/>
          <w:szCs w:val="22"/>
        </w:rPr>
        <w:t xml:space="preserve"> </w:t>
      </w:r>
      <w:r w:rsidR="00763D1F">
        <w:rPr>
          <w:rStyle w:val="normaltextrun"/>
          <w:rFonts w:asciiTheme="minorHAnsi" w:hAnsiTheme="minorHAnsi" w:cstheme="minorHAnsi"/>
          <w:sz w:val="22"/>
          <w:szCs w:val="22"/>
        </w:rPr>
        <w:t>21</w:t>
      </w:r>
      <w:r w:rsidR="00C44E06" w:rsidRPr="00763D1F">
        <w:rPr>
          <w:rStyle w:val="normaltextrun"/>
          <w:rFonts w:asciiTheme="minorHAnsi" w:hAnsiTheme="minorHAnsi" w:cstheme="minorHAnsi"/>
          <w:sz w:val="22"/>
          <w:szCs w:val="22"/>
        </w:rPr>
        <w:t xml:space="preserve"> </w:t>
      </w:r>
      <w:r w:rsidRPr="00763D1F">
        <w:rPr>
          <w:rStyle w:val="normaltextrun"/>
          <w:rFonts w:asciiTheme="minorHAnsi" w:hAnsiTheme="minorHAnsi" w:cstheme="minorHAnsi"/>
          <w:sz w:val="22"/>
          <w:szCs w:val="22"/>
        </w:rPr>
        <w:t>@ </w:t>
      </w:r>
      <w:r w:rsidR="002F1FCA" w:rsidRPr="00763D1F">
        <w:rPr>
          <w:rStyle w:val="normaltextrun"/>
          <w:rFonts w:asciiTheme="minorHAnsi" w:hAnsiTheme="minorHAnsi" w:cstheme="minorHAnsi"/>
          <w:sz w:val="22"/>
          <w:szCs w:val="22"/>
        </w:rPr>
        <w:t>1</w:t>
      </w:r>
      <w:r w:rsidR="004A39EE" w:rsidRPr="00763D1F">
        <w:rPr>
          <w:rStyle w:val="normaltextrun"/>
          <w:rFonts w:asciiTheme="minorHAnsi" w:hAnsiTheme="minorHAnsi" w:cstheme="minorHAnsi"/>
          <w:sz w:val="22"/>
          <w:szCs w:val="22"/>
        </w:rPr>
        <w:t>0</w:t>
      </w:r>
      <w:r w:rsidR="007A2ED8" w:rsidRPr="00763D1F">
        <w:rPr>
          <w:rStyle w:val="normaltextrun"/>
          <w:rFonts w:asciiTheme="minorHAnsi" w:hAnsiTheme="minorHAnsi" w:cstheme="minorHAnsi"/>
          <w:sz w:val="22"/>
          <w:szCs w:val="22"/>
        </w:rPr>
        <w:t>:00</w:t>
      </w:r>
      <w:r w:rsidR="002F1FCA" w:rsidRPr="00763D1F">
        <w:rPr>
          <w:rStyle w:val="normaltextrun"/>
          <w:rFonts w:asciiTheme="minorHAnsi" w:hAnsiTheme="minorHAnsi" w:cstheme="minorHAnsi"/>
          <w:sz w:val="22"/>
          <w:szCs w:val="22"/>
        </w:rPr>
        <w:t>A</w:t>
      </w:r>
      <w:r w:rsidRPr="00763D1F">
        <w:rPr>
          <w:rStyle w:val="normaltextrun"/>
          <w:rFonts w:asciiTheme="minorHAnsi" w:hAnsiTheme="minorHAnsi" w:cstheme="minorHAnsi"/>
          <w:sz w:val="22"/>
          <w:szCs w:val="22"/>
        </w:rPr>
        <w:t>M</w:t>
      </w:r>
    </w:p>
    <w:p w14:paraId="2F1040E7" w14:textId="77777777" w:rsidR="00763D1F" w:rsidRPr="00763D1F" w:rsidRDefault="00763D1F" w:rsidP="00763D1F">
      <w:pPr>
        <w:spacing w:before="100" w:beforeAutospacing="1" w:after="100" w:afterAutospacing="1"/>
        <w:rPr>
          <w:rFonts w:eastAsia="Times New Roman" w:cstheme="minorHAnsi"/>
        </w:rPr>
      </w:pPr>
      <w:r w:rsidRPr="00763D1F">
        <w:rPr>
          <w:rFonts w:eastAsia="Times New Roman" w:cstheme="minorHAnsi"/>
          <w:b/>
          <w:bCs/>
          <w:u w:val="single"/>
        </w:rPr>
        <w:t>Agenda Items for October 21:</w:t>
      </w:r>
    </w:p>
    <w:p w14:paraId="1D96BAE8"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fro</w:t>
      </w:r>
      <w:bookmarkStart w:id="0" w:name="_GoBack"/>
      <w:bookmarkEnd w:id="0"/>
      <w:r w:rsidRPr="00763D1F">
        <w:rPr>
          <w:rFonts w:eastAsia="Times New Roman" w:cstheme="minorHAnsi"/>
        </w:rPr>
        <w:t>m RO</w:t>
      </w:r>
    </w:p>
    <w:p w14:paraId="3A8D19B8"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Discussion on Fall 2021</w:t>
      </w:r>
    </w:p>
    <w:p w14:paraId="52206D9A"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on Seating Charts for Spring 2021</w:t>
      </w:r>
    </w:p>
    <w:p w14:paraId="41198AE8"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on Quick Response Faculty Representatives</w:t>
      </w:r>
    </w:p>
    <w:p w14:paraId="0BF2B795"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on Communications about Teaching after Fall Break</w:t>
      </w:r>
    </w:p>
    <w:p w14:paraId="797985AC"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on Undergraduate Student Employment in Spring Semester</w:t>
      </w:r>
    </w:p>
    <w:p w14:paraId="460A20AE" w14:textId="77777777" w:rsidR="00763D1F" w:rsidRPr="00763D1F" w:rsidRDefault="00763D1F" w:rsidP="00763D1F">
      <w:pPr>
        <w:numPr>
          <w:ilvl w:val="0"/>
          <w:numId w:val="41"/>
        </w:numPr>
        <w:spacing w:before="100" w:beforeAutospacing="1" w:after="100" w:afterAutospacing="1"/>
        <w:rPr>
          <w:rFonts w:eastAsia="Times New Roman" w:cstheme="minorHAnsi"/>
        </w:rPr>
      </w:pPr>
      <w:r w:rsidRPr="00763D1F">
        <w:rPr>
          <w:rFonts w:eastAsia="Times New Roman" w:cstheme="minorHAnsi"/>
        </w:rPr>
        <w:t>Update on Faculty Survey</w:t>
      </w:r>
    </w:p>
    <w:p w14:paraId="0D947D2B" w14:textId="77777777" w:rsidR="00763D1F" w:rsidRPr="00763D1F" w:rsidRDefault="00763D1F" w:rsidP="00763D1F">
      <w:pPr>
        <w:rPr>
          <w:rFonts w:eastAsia="Times New Roman" w:cstheme="minorHAnsi"/>
        </w:rPr>
      </w:pPr>
      <w:r w:rsidRPr="00763D1F">
        <w:rPr>
          <w:rFonts w:eastAsia="Times New Roman" w:cstheme="minorHAnsi"/>
          <w:b/>
          <w:bCs/>
        </w:rPr>
        <w:t>Update from RO</w:t>
      </w:r>
      <w:r w:rsidRPr="00763D1F">
        <w:rPr>
          <w:rFonts w:eastAsia="Times New Roman" w:cstheme="minorHAnsi"/>
        </w:rPr>
        <w:t xml:space="preserve"> - No updates to share. </w:t>
      </w:r>
    </w:p>
    <w:p w14:paraId="149298D1" w14:textId="77777777" w:rsidR="00763D1F" w:rsidRPr="00763D1F" w:rsidRDefault="00763D1F" w:rsidP="00763D1F">
      <w:pPr>
        <w:rPr>
          <w:rFonts w:eastAsia="Times New Roman" w:cstheme="minorHAnsi"/>
        </w:rPr>
      </w:pPr>
    </w:p>
    <w:p w14:paraId="56FD3442" w14:textId="77777777" w:rsidR="00763D1F" w:rsidRPr="00763D1F" w:rsidRDefault="00763D1F" w:rsidP="00763D1F">
      <w:pPr>
        <w:rPr>
          <w:rFonts w:eastAsia="Times New Roman" w:cstheme="minorHAnsi"/>
        </w:rPr>
      </w:pPr>
      <w:r w:rsidRPr="00763D1F">
        <w:rPr>
          <w:rFonts w:eastAsia="Times New Roman" w:cstheme="minorHAnsi"/>
          <w:b/>
          <w:bCs/>
        </w:rPr>
        <w:t>Discussion on Fall 2021</w:t>
      </w:r>
      <w:r w:rsidRPr="00763D1F">
        <w:rPr>
          <w:rFonts w:eastAsia="Times New Roman" w:cstheme="minorHAnsi"/>
        </w:rPr>
        <w:t xml:space="preserve"> - D Tobiassen Baitinger noted that decisions about the Fall 2021 schedule needs to be discussed. If we delay decisions on Fall 2021 planning, then the outcome would be to delay student registration from April to May. Typically, RO would begin fall planning within the next month. </w:t>
      </w:r>
    </w:p>
    <w:p w14:paraId="4ACAB9DE" w14:textId="77777777" w:rsidR="00763D1F" w:rsidRPr="00763D1F" w:rsidRDefault="00763D1F" w:rsidP="00763D1F">
      <w:pPr>
        <w:rPr>
          <w:rFonts w:eastAsia="Times New Roman" w:cstheme="minorHAnsi"/>
        </w:rPr>
      </w:pPr>
    </w:p>
    <w:p w14:paraId="5E495715" w14:textId="77777777" w:rsidR="00763D1F" w:rsidRPr="00763D1F" w:rsidRDefault="00763D1F" w:rsidP="00763D1F">
      <w:pPr>
        <w:rPr>
          <w:rFonts w:eastAsia="Times New Roman" w:cstheme="minorHAnsi"/>
        </w:rPr>
      </w:pPr>
      <w:r w:rsidRPr="00763D1F">
        <w:rPr>
          <w:rFonts w:eastAsia="Times New Roman" w:cstheme="minorHAnsi"/>
          <w:u w:val="single"/>
        </w:rPr>
        <w:t>Question from RO</w:t>
      </w:r>
      <w:r w:rsidRPr="00763D1F">
        <w:rPr>
          <w:rFonts w:eastAsia="Times New Roman" w:cstheme="minorHAnsi"/>
        </w:rPr>
        <w:t>: Do we anticipate 6-foot social distancing in Fall 2021? We would want to plan for this scenario up front. Otherwise, we would face a similar situation in planning for Fall 2020. It would be a significant lift for RO.</w:t>
      </w:r>
    </w:p>
    <w:p w14:paraId="3E9EADE0" w14:textId="77777777" w:rsidR="00763D1F" w:rsidRPr="00763D1F" w:rsidRDefault="00763D1F" w:rsidP="00763D1F">
      <w:pPr>
        <w:rPr>
          <w:rFonts w:eastAsia="Times New Roman" w:cstheme="minorHAnsi"/>
        </w:rPr>
      </w:pPr>
    </w:p>
    <w:p w14:paraId="68813DC5" w14:textId="77777777" w:rsidR="00763D1F" w:rsidRPr="00763D1F" w:rsidRDefault="00763D1F" w:rsidP="00763D1F">
      <w:pPr>
        <w:rPr>
          <w:rFonts w:eastAsia="Times New Roman" w:cstheme="minorHAnsi"/>
        </w:rPr>
      </w:pPr>
      <w:r w:rsidRPr="00763D1F">
        <w:rPr>
          <w:rFonts w:eastAsia="Times New Roman" w:cstheme="minorHAnsi"/>
        </w:rPr>
        <w:t>Are we planning Fall 2021 at full capacity? Are we planning Fall 2021 as though the pandemic has not been resolved? It would determine which fall term to rollover: Fall 2019 to Fall 2021 (full capacity) or Fall 2020 to Fall 2021 (reduced capacity). We could plan conservatively then open up capacity in the physical classroom space.</w:t>
      </w:r>
    </w:p>
    <w:p w14:paraId="412B8EC6" w14:textId="77777777" w:rsidR="00763D1F" w:rsidRPr="00763D1F" w:rsidRDefault="00763D1F" w:rsidP="00763D1F">
      <w:pPr>
        <w:rPr>
          <w:rFonts w:eastAsia="Times New Roman" w:cstheme="minorHAnsi"/>
        </w:rPr>
      </w:pPr>
    </w:p>
    <w:p w14:paraId="3F112476" w14:textId="77777777" w:rsidR="00763D1F" w:rsidRPr="00763D1F" w:rsidRDefault="00763D1F" w:rsidP="00763D1F">
      <w:pPr>
        <w:rPr>
          <w:rFonts w:eastAsia="Times New Roman" w:cstheme="minorHAnsi"/>
        </w:rPr>
      </w:pPr>
      <w:r w:rsidRPr="00763D1F">
        <w:rPr>
          <w:rFonts w:eastAsia="Times New Roman" w:cstheme="minorHAnsi"/>
        </w:rPr>
        <w:t>Could we push off student registration until as late as possible?</w:t>
      </w:r>
    </w:p>
    <w:p w14:paraId="0FB0973D" w14:textId="77777777" w:rsidR="00763D1F" w:rsidRPr="00763D1F" w:rsidRDefault="00763D1F" w:rsidP="00763D1F">
      <w:pPr>
        <w:rPr>
          <w:rFonts w:eastAsia="Times New Roman" w:cstheme="minorHAnsi"/>
        </w:rPr>
      </w:pPr>
    </w:p>
    <w:p w14:paraId="04A6C6DF" w14:textId="77777777" w:rsidR="00763D1F" w:rsidRPr="00763D1F" w:rsidRDefault="00763D1F" w:rsidP="00763D1F">
      <w:pPr>
        <w:rPr>
          <w:rFonts w:eastAsia="Times New Roman" w:cstheme="minorHAnsi"/>
        </w:rPr>
      </w:pPr>
      <w:r w:rsidRPr="00763D1F">
        <w:rPr>
          <w:rFonts w:eastAsia="Times New Roman" w:cstheme="minorHAnsi"/>
        </w:rPr>
        <w:t>How would we advertise Fall 2021? Kelly Long would forward this information to Provost Pedersen.</w:t>
      </w:r>
    </w:p>
    <w:p w14:paraId="0D2805F9" w14:textId="77777777" w:rsidR="00763D1F" w:rsidRPr="00763D1F" w:rsidRDefault="00763D1F" w:rsidP="00763D1F">
      <w:pPr>
        <w:rPr>
          <w:rFonts w:eastAsia="Times New Roman" w:cstheme="minorHAnsi"/>
        </w:rPr>
      </w:pPr>
    </w:p>
    <w:p w14:paraId="5379D455" w14:textId="77777777" w:rsidR="00763D1F" w:rsidRPr="00763D1F" w:rsidRDefault="00763D1F" w:rsidP="00763D1F">
      <w:pPr>
        <w:rPr>
          <w:rFonts w:eastAsia="Times New Roman" w:cstheme="minorHAnsi"/>
        </w:rPr>
      </w:pPr>
      <w:r w:rsidRPr="00763D1F">
        <w:rPr>
          <w:rFonts w:eastAsia="Times New Roman" w:cstheme="minorHAnsi"/>
        </w:rPr>
        <w:t>What would be the last possible date for a decision? We would want to buy as much time as possible.</w:t>
      </w:r>
    </w:p>
    <w:p w14:paraId="03D3A789" w14:textId="77777777" w:rsidR="00763D1F" w:rsidRPr="00763D1F" w:rsidRDefault="00763D1F" w:rsidP="00763D1F">
      <w:pPr>
        <w:rPr>
          <w:rFonts w:eastAsia="Times New Roman" w:cstheme="minorHAnsi"/>
        </w:rPr>
      </w:pPr>
    </w:p>
    <w:p w14:paraId="69CEE066" w14:textId="77777777" w:rsidR="00763D1F" w:rsidRPr="00763D1F" w:rsidRDefault="00763D1F" w:rsidP="00763D1F">
      <w:pPr>
        <w:rPr>
          <w:rFonts w:eastAsia="Times New Roman" w:cstheme="minorHAnsi"/>
        </w:rPr>
      </w:pPr>
      <w:r w:rsidRPr="00763D1F">
        <w:rPr>
          <w:rFonts w:eastAsia="Times New Roman" w:cstheme="minorHAnsi"/>
        </w:rPr>
        <w:t>Lise Youngblade noted that messaging would be extremely important. Mary Stromberger echoed the importance of messaging. We would want quiet conversations in regards to Fall 2021.</w:t>
      </w:r>
    </w:p>
    <w:p w14:paraId="40839AA5" w14:textId="77777777" w:rsidR="00763D1F" w:rsidRPr="00763D1F" w:rsidRDefault="00763D1F" w:rsidP="00763D1F">
      <w:pPr>
        <w:rPr>
          <w:rFonts w:eastAsia="Times New Roman" w:cstheme="minorHAnsi"/>
        </w:rPr>
      </w:pPr>
    </w:p>
    <w:p w14:paraId="13D093DF" w14:textId="70FB7CB7" w:rsidR="00763D1F" w:rsidRPr="00763D1F" w:rsidRDefault="00763D1F" w:rsidP="00763D1F">
      <w:pPr>
        <w:rPr>
          <w:rFonts w:eastAsia="Times New Roman" w:cstheme="minorHAnsi"/>
        </w:rPr>
      </w:pPr>
      <w:r w:rsidRPr="00763D1F">
        <w:rPr>
          <w:rFonts w:eastAsia="Times New Roman" w:cstheme="minorHAnsi"/>
        </w:rPr>
        <w:t xml:space="preserve">Jan Nerger noted that loading with Fall </w:t>
      </w:r>
      <w:r w:rsidR="00235907" w:rsidRPr="00763D1F">
        <w:rPr>
          <w:rFonts w:eastAsia="Times New Roman" w:cstheme="minorHAnsi"/>
        </w:rPr>
        <w:t>2020,</w:t>
      </w:r>
      <w:r w:rsidRPr="00763D1F">
        <w:rPr>
          <w:rFonts w:eastAsia="Times New Roman" w:cstheme="minorHAnsi"/>
        </w:rPr>
        <w:t xml:space="preserve"> as the basis would be preferable. D Tobiassen Baitinger agreed that rolling over Fall 2020 would </w:t>
      </w:r>
      <w:r w:rsidR="00235907" w:rsidRPr="00763D1F">
        <w:rPr>
          <w:rFonts w:eastAsia="Times New Roman" w:cstheme="minorHAnsi"/>
        </w:rPr>
        <w:t>preferable,</w:t>
      </w:r>
      <w:r w:rsidRPr="00763D1F">
        <w:rPr>
          <w:rFonts w:eastAsia="Times New Roman" w:cstheme="minorHAnsi"/>
        </w:rPr>
        <w:t xml:space="preserve"> as it would allow a pivot, if necessary.</w:t>
      </w:r>
    </w:p>
    <w:p w14:paraId="43C58304" w14:textId="77777777" w:rsidR="00763D1F" w:rsidRPr="00763D1F" w:rsidRDefault="00763D1F" w:rsidP="00763D1F">
      <w:pPr>
        <w:rPr>
          <w:rFonts w:eastAsia="Times New Roman" w:cstheme="minorHAnsi"/>
        </w:rPr>
      </w:pPr>
    </w:p>
    <w:p w14:paraId="0B40025A" w14:textId="77777777" w:rsidR="00763D1F" w:rsidRPr="00763D1F" w:rsidRDefault="00763D1F" w:rsidP="00763D1F">
      <w:pPr>
        <w:rPr>
          <w:rFonts w:eastAsia="Times New Roman" w:cstheme="minorHAnsi"/>
        </w:rPr>
      </w:pPr>
      <w:r w:rsidRPr="00763D1F">
        <w:rPr>
          <w:rFonts w:eastAsia="Times New Roman" w:cstheme="minorHAnsi"/>
        </w:rPr>
        <w:t>The Team noted additional conversations would be needed. We would drive the conversation. What would the needs academically? We could offer an extraordinary education opportunity in all modalities.</w:t>
      </w:r>
    </w:p>
    <w:p w14:paraId="31A6FEA1" w14:textId="77777777" w:rsidR="00763D1F" w:rsidRPr="00763D1F" w:rsidRDefault="00763D1F" w:rsidP="00763D1F">
      <w:pPr>
        <w:rPr>
          <w:rFonts w:eastAsia="Times New Roman" w:cstheme="minorHAnsi"/>
        </w:rPr>
      </w:pPr>
    </w:p>
    <w:p w14:paraId="6E832859" w14:textId="1D8CB831" w:rsidR="00763D1F" w:rsidRPr="00763D1F" w:rsidRDefault="00763D1F" w:rsidP="00763D1F">
      <w:pPr>
        <w:rPr>
          <w:rFonts w:eastAsia="Times New Roman" w:cstheme="minorHAnsi"/>
        </w:rPr>
      </w:pPr>
      <w:r w:rsidRPr="00763D1F">
        <w:rPr>
          <w:rFonts w:eastAsia="Times New Roman" w:cstheme="minorHAnsi"/>
        </w:rPr>
        <w:t xml:space="preserve">Mary Stromberger noted that Fall 2020 was an extraordinary lift. As we </w:t>
      </w:r>
      <w:r w:rsidR="00235907" w:rsidRPr="00763D1F">
        <w:rPr>
          <w:rFonts w:eastAsia="Times New Roman" w:cstheme="minorHAnsi"/>
        </w:rPr>
        <w:t>discuss</w:t>
      </w:r>
      <w:r w:rsidRPr="00763D1F">
        <w:rPr>
          <w:rFonts w:eastAsia="Times New Roman" w:cstheme="minorHAnsi"/>
        </w:rPr>
        <w:t xml:space="preserve"> next fall, we need to consider "</w:t>
      </w:r>
      <w:r w:rsidR="00235907" w:rsidRPr="00763D1F">
        <w:rPr>
          <w:rFonts w:eastAsia="Times New Roman" w:cstheme="minorHAnsi"/>
        </w:rPr>
        <w:t>tweaking</w:t>
      </w:r>
      <w:r w:rsidRPr="00763D1F">
        <w:rPr>
          <w:rFonts w:eastAsia="Times New Roman" w:cstheme="minorHAnsi"/>
        </w:rPr>
        <w:t>" Fall 2021 to build in "rest days." What if instruction was moved to 4-days a week? We need to build in time for faculty and students to rest.</w:t>
      </w:r>
    </w:p>
    <w:p w14:paraId="38AFD193" w14:textId="77777777" w:rsidR="00763D1F" w:rsidRPr="00763D1F" w:rsidRDefault="00763D1F" w:rsidP="00763D1F">
      <w:pPr>
        <w:rPr>
          <w:rFonts w:eastAsia="Times New Roman" w:cstheme="minorHAnsi"/>
        </w:rPr>
      </w:pPr>
    </w:p>
    <w:p w14:paraId="4C07B5F7" w14:textId="77777777" w:rsidR="00763D1F" w:rsidRPr="00763D1F" w:rsidRDefault="00763D1F" w:rsidP="00763D1F">
      <w:pPr>
        <w:rPr>
          <w:rFonts w:eastAsia="Times New Roman" w:cstheme="minorHAnsi"/>
        </w:rPr>
      </w:pPr>
      <w:r w:rsidRPr="00763D1F">
        <w:rPr>
          <w:rFonts w:eastAsia="Times New Roman" w:cstheme="minorHAnsi"/>
        </w:rPr>
        <w:lastRenderedPageBreak/>
        <w:t>Kelly Long noted the Reinvention Collaborative has discussed this topic. Other universities had built-in downtime this semester. However, other institutions do not have entire week off at Fall Break as CSU. Built-in downtime is a good suggestion.</w:t>
      </w:r>
    </w:p>
    <w:p w14:paraId="5EDC9C18" w14:textId="77777777" w:rsidR="00763D1F" w:rsidRPr="00763D1F" w:rsidRDefault="00763D1F" w:rsidP="00763D1F">
      <w:pPr>
        <w:rPr>
          <w:rFonts w:eastAsia="Times New Roman" w:cstheme="minorHAnsi"/>
        </w:rPr>
      </w:pPr>
    </w:p>
    <w:p w14:paraId="505D3CFA" w14:textId="77777777" w:rsidR="00763D1F" w:rsidRPr="00763D1F" w:rsidRDefault="00763D1F" w:rsidP="00763D1F">
      <w:pPr>
        <w:rPr>
          <w:rFonts w:eastAsia="Times New Roman" w:cstheme="minorHAnsi"/>
        </w:rPr>
      </w:pPr>
      <w:r w:rsidRPr="00763D1F">
        <w:rPr>
          <w:rFonts w:eastAsia="Times New Roman" w:cstheme="minorHAnsi"/>
          <w:b/>
          <w:bCs/>
        </w:rPr>
        <w:t>Update on Seating Charts</w:t>
      </w:r>
      <w:r w:rsidRPr="00763D1F">
        <w:rPr>
          <w:rFonts w:eastAsia="Times New Roman" w:cstheme="minorHAnsi"/>
        </w:rPr>
        <w:t xml:space="preserve"> - D Tobiassen Baitinger noted RO has proof of concept. Within one screen, the final information includes the individual student information, seating chart visuals of the student's classes, and students sitting near them. Jeannine Riess and the contact tracers have reviewed the proof of concept. The end result would be ready for Spring 2021.</w:t>
      </w:r>
    </w:p>
    <w:p w14:paraId="23F9311E" w14:textId="77777777" w:rsidR="00763D1F" w:rsidRPr="00763D1F" w:rsidRDefault="00763D1F" w:rsidP="00763D1F">
      <w:pPr>
        <w:rPr>
          <w:rFonts w:eastAsia="Times New Roman" w:cstheme="minorHAnsi"/>
        </w:rPr>
      </w:pPr>
    </w:p>
    <w:p w14:paraId="29DE0DC3" w14:textId="77777777" w:rsidR="00763D1F" w:rsidRPr="00763D1F" w:rsidRDefault="00763D1F" w:rsidP="00763D1F">
      <w:pPr>
        <w:rPr>
          <w:rFonts w:eastAsia="Times New Roman" w:cstheme="minorHAnsi"/>
        </w:rPr>
      </w:pPr>
      <w:r w:rsidRPr="00763D1F">
        <w:rPr>
          <w:rFonts w:eastAsia="Times New Roman" w:cstheme="minorHAnsi"/>
        </w:rPr>
        <w:t>The input would be faculty and instructors pulling up the seating chart and selecting which student goes with which seat. There would be a double checking mechanism built-in such as students not assigned to a seat and students assigned to more than one seat.</w:t>
      </w:r>
    </w:p>
    <w:p w14:paraId="46C2BEB7" w14:textId="77777777" w:rsidR="00763D1F" w:rsidRPr="00763D1F" w:rsidRDefault="00763D1F" w:rsidP="00763D1F">
      <w:pPr>
        <w:rPr>
          <w:rFonts w:eastAsia="Times New Roman" w:cstheme="minorHAnsi"/>
        </w:rPr>
      </w:pPr>
    </w:p>
    <w:p w14:paraId="381B5A42" w14:textId="77777777" w:rsidR="00763D1F" w:rsidRPr="00763D1F" w:rsidRDefault="00763D1F" w:rsidP="00763D1F">
      <w:pPr>
        <w:rPr>
          <w:rFonts w:eastAsia="Times New Roman" w:cstheme="minorHAnsi"/>
        </w:rPr>
      </w:pPr>
      <w:r w:rsidRPr="00763D1F">
        <w:rPr>
          <w:rFonts w:eastAsia="Times New Roman" w:cstheme="minorHAnsi"/>
        </w:rPr>
        <w:t>D Tobiassen Baitinger mentioned that end user testing by faculty would happen in early November. Julia Murphy and Jason Huitt would connect with the CRB for testing by faculty. RO would also reach out a few of the Deans on the Team for testing by faculty from different disciplines. RO envisions approximately 5 to 25 faculty members to test the system's functionality.</w:t>
      </w:r>
    </w:p>
    <w:p w14:paraId="0C625F69" w14:textId="77777777" w:rsidR="00763D1F" w:rsidRPr="00763D1F" w:rsidRDefault="00763D1F" w:rsidP="00763D1F">
      <w:pPr>
        <w:rPr>
          <w:rFonts w:eastAsia="Times New Roman" w:cstheme="minorHAnsi"/>
        </w:rPr>
      </w:pPr>
    </w:p>
    <w:p w14:paraId="34F2F2EC" w14:textId="77777777" w:rsidR="00763D1F" w:rsidRPr="00763D1F" w:rsidRDefault="00763D1F" w:rsidP="00763D1F">
      <w:pPr>
        <w:rPr>
          <w:rFonts w:eastAsia="Times New Roman" w:cstheme="minorHAnsi"/>
        </w:rPr>
      </w:pPr>
      <w:r w:rsidRPr="00763D1F">
        <w:rPr>
          <w:rFonts w:eastAsia="Times New Roman" w:cstheme="minorHAnsi"/>
        </w:rPr>
        <w:t>Brandon Bernier noted that the system would not be an attendance mechanism. Any changes to the seating chart would create a new seating chart. The template cannot be modified. Faculty can modify which students are assigned to a seat. </w:t>
      </w:r>
    </w:p>
    <w:p w14:paraId="675E0EEA" w14:textId="77777777" w:rsidR="00763D1F" w:rsidRPr="00763D1F" w:rsidRDefault="00763D1F" w:rsidP="00763D1F">
      <w:pPr>
        <w:rPr>
          <w:rFonts w:eastAsia="Times New Roman" w:cstheme="minorHAnsi"/>
        </w:rPr>
      </w:pPr>
    </w:p>
    <w:p w14:paraId="1E6F1647" w14:textId="77777777" w:rsidR="00763D1F" w:rsidRPr="00763D1F" w:rsidRDefault="00763D1F" w:rsidP="00763D1F">
      <w:pPr>
        <w:rPr>
          <w:rFonts w:eastAsia="Times New Roman" w:cstheme="minorHAnsi"/>
        </w:rPr>
      </w:pPr>
      <w:r w:rsidRPr="00763D1F">
        <w:rPr>
          <w:rFonts w:eastAsia="Times New Roman" w:cstheme="minorHAnsi"/>
          <w:b/>
          <w:bCs/>
        </w:rPr>
        <w:t>Update on Quick Response Faculty Representatives</w:t>
      </w:r>
      <w:r w:rsidRPr="00763D1F">
        <w:rPr>
          <w:rFonts w:eastAsia="Times New Roman" w:cstheme="minorHAnsi"/>
        </w:rPr>
        <w:t> - Sue Doe has secured five faculty representatives from SSC, UCC, CONTTF, CoTL, and Faculty Council Executive Committee to serve as a faculty voice for quick responses. These representatives would be available for the day-to-day issues that need immediate response. </w:t>
      </w:r>
    </w:p>
    <w:p w14:paraId="26B67185" w14:textId="77777777" w:rsidR="00763D1F" w:rsidRPr="00763D1F" w:rsidRDefault="00763D1F" w:rsidP="00763D1F">
      <w:pPr>
        <w:rPr>
          <w:rFonts w:eastAsia="Times New Roman" w:cstheme="minorHAnsi"/>
        </w:rPr>
      </w:pPr>
    </w:p>
    <w:p w14:paraId="402DB8FC" w14:textId="77777777" w:rsidR="00763D1F" w:rsidRPr="00763D1F" w:rsidRDefault="00763D1F" w:rsidP="00763D1F">
      <w:pPr>
        <w:rPr>
          <w:rFonts w:eastAsia="Times New Roman" w:cstheme="minorHAnsi"/>
        </w:rPr>
      </w:pPr>
      <w:r w:rsidRPr="00763D1F">
        <w:rPr>
          <w:rFonts w:eastAsia="Times New Roman" w:cstheme="minorHAnsi"/>
        </w:rPr>
        <w:t>The representatives wanted to emphasize that they would not be the faculty voice but a faculty voice.</w:t>
      </w:r>
    </w:p>
    <w:p w14:paraId="351E61D5" w14:textId="77777777" w:rsidR="00763D1F" w:rsidRPr="00763D1F" w:rsidRDefault="00763D1F" w:rsidP="00763D1F">
      <w:pPr>
        <w:rPr>
          <w:rFonts w:eastAsia="Times New Roman" w:cstheme="minorHAnsi"/>
        </w:rPr>
      </w:pPr>
    </w:p>
    <w:p w14:paraId="699BEA63" w14:textId="77777777" w:rsidR="00763D1F" w:rsidRPr="00763D1F" w:rsidRDefault="00763D1F" w:rsidP="00763D1F">
      <w:pPr>
        <w:rPr>
          <w:rFonts w:eastAsia="Times New Roman" w:cstheme="minorHAnsi"/>
        </w:rPr>
      </w:pPr>
      <w:r w:rsidRPr="00763D1F">
        <w:rPr>
          <w:rFonts w:eastAsia="Times New Roman" w:cstheme="minorHAnsi"/>
        </w:rPr>
        <w:t>Kelly Long suggested that the representation could be announced at the next Faculty Council Meeting.</w:t>
      </w:r>
    </w:p>
    <w:p w14:paraId="1D7BD925" w14:textId="77777777" w:rsidR="00763D1F" w:rsidRPr="00763D1F" w:rsidRDefault="00763D1F" w:rsidP="00763D1F">
      <w:pPr>
        <w:rPr>
          <w:rFonts w:eastAsia="Times New Roman" w:cstheme="minorHAnsi"/>
        </w:rPr>
      </w:pPr>
    </w:p>
    <w:p w14:paraId="3346199D" w14:textId="77777777" w:rsidR="00763D1F" w:rsidRPr="00763D1F" w:rsidRDefault="00763D1F" w:rsidP="00763D1F">
      <w:pPr>
        <w:rPr>
          <w:rFonts w:eastAsia="Times New Roman" w:cstheme="minorHAnsi"/>
        </w:rPr>
      </w:pPr>
      <w:r w:rsidRPr="00763D1F">
        <w:rPr>
          <w:rFonts w:eastAsia="Times New Roman" w:cstheme="minorHAnsi"/>
          <w:b/>
          <w:bCs/>
        </w:rPr>
        <w:t>Update on Communication about Teaching after Fall Break</w:t>
      </w:r>
      <w:r w:rsidRPr="00763D1F">
        <w:rPr>
          <w:rFonts w:eastAsia="Times New Roman" w:cstheme="minorHAnsi"/>
        </w:rPr>
        <w:t xml:space="preserve"> - Kelly Long shared a communications draft to be sent by Provost Pedersen. The Team could communicate the fine details.</w:t>
      </w:r>
    </w:p>
    <w:p w14:paraId="23516637" w14:textId="77777777" w:rsidR="00763D1F" w:rsidRPr="00763D1F" w:rsidRDefault="00763D1F" w:rsidP="00763D1F">
      <w:pPr>
        <w:rPr>
          <w:rFonts w:eastAsia="Times New Roman" w:cstheme="minorHAnsi"/>
        </w:rPr>
      </w:pPr>
    </w:p>
    <w:p w14:paraId="04CB1F14" w14:textId="77777777" w:rsidR="00763D1F" w:rsidRPr="00763D1F" w:rsidRDefault="00763D1F" w:rsidP="00763D1F">
      <w:pPr>
        <w:rPr>
          <w:rFonts w:eastAsia="Times New Roman" w:cstheme="minorHAnsi"/>
        </w:rPr>
      </w:pPr>
      <w:r w:rsidRPr="00763D1F">
        <w:rPr>
          <w:rFonts w:eastAsia="Times New Roman" w:cstheme="minorHAnsi"/>
          <w:b/>
          <w:bCs/>
        </w:rPr>
        <w:t xml:space="preserve">Update on Undergraduate Student Employment </w:t>
      </w:r>
      <w:r w:rsidRPr="00763D1F">
        <w:rPr>
          <w:rFonts w:eastAsia="Times New Roman" w:cstheme="minorHAnsi"/>
        </w:rPr>
        <w:t>- No updates to share.</w:t>
      </w:r>
    </w:p>
    <w:p w14:paraId="7F740699" w14:textId="77777777" w:rsidR="00763D1F" w:rsidRPr="00763D1F" w:rsidRDefault="00763D1F" w:rsidP="00763D1F">
      <w:pPr>
        <w:rPr>
          <w:rFonts w:eastAsia="Times New Roman" w:cstheme="minorHAnsi"/>
        </w:rPr>
      </w:pPr>
    </w:p>
    <w:p w14:paraId="212E0E99" w14:textId="77777777" w:rsidR="00763D1F" w:rsidRPr="00763D1F" w:rsidRDefault="00763D1F" w:rsidP="00763D1F">
      <w:pPr>
        <w:rPr>
          <w:rFonts w:eastAsia="Times New Roman" w:cstheme="minorHAnsi"/>
        </w:rPr>
      </w:pPr>
      <w:r w:rsidRPr="00763D1F">
        <w:rPr>
          <w:rFonts w:eastAsia="Times New Roman" w:cstheme="minorHAnsi"/>
          <w:b/>
          <w:bCs/>
        </w:rPr>
        <w:t>Update on Faculty Survey</w:t>
      </w:r>
      <w:r w:rsidRPr="00763D1F">
        <w:rPr>
          <w:rFonts w:eastAsia="Times New Roman" w:cstheme="minorHAnsi"/>
        </w:rPr>
        <w:t xml:space="preserve"> - Beth Walker noted that there were 501 actual responses. As one college did not receive the survey, she would follow-up with the Dean. She would have would have an initial overview and analysis of the responses by the end of week.</w:t>
      </w:r>
    </w:p>
    <w:p w14:paraId="7EF2D686" w14:textId="77777777" w:rsidR="00763D1F" w:rsidRPr="00763D1F" w:rsidRDefault="00763D1F" w:rsidP="00763D1F">
      <w:pPr>
        <w:rPr>
          <w:rFonts w:eastAsia="Times New Roman" w:cstheme="minorHAnsi"/>
        </w:rPr>
      </w:pPr>
    </w:p>
    <w:p w14:paraId="451CD5CE" w14:textId="77777777" w:rsidR="00763D1F" w:rsidRPr="00763D1F" w:rsidRDefault="00763D1F" w:rsidP="00763D1F">
      <w:pPr>
        <w:rPr>
          <w:rFonts w:eastAsia="Times New Roman" w:cstheme="minorHAnsi"/>
        </w:rPr>
      </w:pPr>
      <w:r w:rsidRPr="00763D1F">
        <w:rPr>
          <w:rFonts w:eastAsia="Times New Roman" w:cstheme="minorHAnsi"/>
          <w:b/>
          <w:bCs/>
        </w:rPr>
        <w:t>Update on Facilities</w:t>
      </w:r>
      <w:r w:rsidRPr="00763D1F">
        <w:rPr>
          <w:rFonts w:eastAsia="Times New Roman" w:cstheme="minorHAnsi"/>
        </w:rPr>
        <w:t xml:space="preserve"> - Ken Quintana noted that approximately 75 to 85 percent of the buildings would remain open. In March, there were 104 of 250 buildings open. After Fall Break, there might be 160 buildings open.</w:t>
      </w:r>
    </w:p>
    <w:p w14:paraId="7E4314E0" w14:textId="77777777" w:rsidR="00763D1F" w:rsidRPr="00763D1F" w:rsidRDefault="00763D1F" w:rsidP="00763D1F">
      <w:pPr>
        <w:rPr>
          <w:rFonts w:eastAsia="Times New Roman" w:cstheme="minorHAnsi"/>
        </w:rPr>
      </w:pPr>
    </w:p>
    <w:p w14:paraId="13820C23" w14:textId="71C27915" w:rsidR="008435AF" w:rsidRPr="00763D1F" w:rsidRDefault="00763D1F" w:rsidP="00763D1F">
      <w:pPr>
        <w:rPr>
          <w:rStyle w:val="eop"/>
          <w:rFonts w:eastAsia="Times New Roman" w:cstheme="minorHAnsi"/>
        </w:rPr>
      </w:pPr>
      <w:r w:rsidRPr="00763D1F">
        <w:rPr>
          <w:rFonts w:eastAsia="Times New Roman" w:cstheme="minorHAnsi"/>
        </w:rPr>
        <w:t>There would be few buildings that would be closed. Student Services and Laurel Hall have remain closed.</w:t>
      </w:r>
    </w:p>
    <w:sectPr w:rsidR="008435AF" w:rsidRPr="00763D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56889"/>
    <w:multiLevelType w:val="multilevel"/>
    <w:tmpl w:val="24EA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2032B4"/>
    <w:multiLevelType w:val="multilevel"/>
    <w:tmpl w:val="BEAA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FE4492"/>
    <w:multiLevelType w:val="multilevel"/>
    <w:tmpl w:val="BEB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24"/>
  </w:num>
  <w:num w:numId="3">
    <w:abstractNumId w:val="5"/>
  </w:num>
  <w:num w:numId="4">
    <w:abstractNumId w:val="23"/>
  </w:num>
  <w:num w:numId="5">
    <w:abstractNumId w:val="15"/>
  </w:num>
  <w:num w:numId="6">
    <w:abstractNumId w:val="6"/>
  </w:num>
  <w:num w:numId="7">
    <w:abstractNumId w:val="31"/>
  </w:num>
  <w:num w:numId="8">
    <w:abstractNumId w:val="10"/>
  </w:num>
  <w:num w:numId="9">
    <w:abstractNumId w:val="35"/>
  </w:num>
  <w:num w:numId="10">
    <w:abstractNumId w:val="37"/>
  </w:num>
  <w:num w:numId="11">
    <w:abstractNumId w:val="2"/>
  </w:num>
  <w:num w:numId="12">
    <w:abstractNumId w:val="7"/>
  </w:num>
  <w:num w:numId="13">
    <w:abstractNumId w:val="18"/>
  </w:num>
  <w:num w:numId="14">
    <w:abstractNumId w:val="38"/>
  </w:num>
  <w:num w:numId="15">
    <w:abstractNumId w:val="3"/>
  </w:num>
  <w:num w:numId="16">
    <w:abstractNumId w:val="33"/>
  </w:num>
  <w:num w:numId="17">
    <w:abstractNumId w:val="1"/>
  </w:num>
  <w:num w:numId="18">
    <w:abstractNumId w:val="19"/>
  </w:num>
  <w:num w:numId="19">
    <w:abstractNumId w:val="14"/>
  </w:num>
  <w:num w:numId="20">
    <w:abstractNumId w:val="32"/>
  </w:num>
  <w:num w:numId="21">
    <w:abstractNumId w:val="17"/>
  </w:num>
  <w:num w:numId="22">
    <w:abstractNumId w:val="8"/>
  </w:num>
  <w:num w:numId="23">
    <w:abstractNumId w:val="26"/>
  </w:num>
  <w:num w:numId="24">
    <w:abstractNumId w:val="27"/>
  </w:num>
  <w:num w:numId="25">
    <w:abstractNumId w:val="11"/>
  </w:num>
  <w:num w:numId="26">
    <w:abstractNumId w:val="34"/>
  </w:num>
  <w:num w:numId="27">
    <w:abstractNumId w:val="21"/>
  </w:num>
  <w:num w:numId="28">
    <w:abstractNumId w:val="40"/>
  </w:num>
  <w:num w:numId="29">
    <w:abstractNumId w:val="22"/>
  </w:num>
  <w:num w:numId="30">
    <w:abstractNumId w:val="9"/>
  </w:num>
  <w:num w:numId="31">
    <w:abstractNumId w:val="28"/>
  </w:num>
  <w:num w:numId="32">
    <w:abstractNumId w:val="4"/>
  </w:num>
  <w:num w:numId="33">
    <w:abstractNumId w:val="13"/>
  </w:num>
  <w:num w:numId="34">
    <w:abstractNumId w:val="20"/>
  </w:num>
  <w:num w:numId="35">
    <w:abstractNumId w:val="29"/>
  </w:num>
  <w:num w:numId="36">
    <w:abstractNumId w:val="30"/>
  </w:num>
  <w:num w:numId="37">
    <w:abstractNumId w:val="16"/>
  </w:num>
  <w:num w:numId="38">
    <w:abstractNumId w:val="0"/>
  </w:num>
  <w:num w:numId="39">
    <w:abstractNumId w:val="39"/>
  </w:num>
  <w:num w:numId="40">
    <w:abstractNumId w:val="25"/>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07"/>
    <w:rsid w:val="00235993"/>
    <w:rsid w:val="00262FA4"/>
    <w:rsid w:val="00273718"/>
    <w:rsid w:val="0029462D"/>
    <w:rsid w:val="002F1FCA"/>
    <w:rsid w:val="00342C39"/>
    <w:rsid w:val="00363A00"/>
    <w:rsid w:val="00392DD0"/>
    <w:rsid w:val="003A39CC"/>
    <w:rsid w:val="00407EF8"/>
    <w:rsid w:val="0046766E"/>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openxmlformats.org/package/2006/metadata/core-properties"/>
    <ds:schemaRef ds:uri="http://purl.org/dc/elements/1.1/"/>
    <ds:schemaRef ds:uri="http://purl.org/dc/dcmitype/"/>
    <ds:schemaRef ds:uri="660d0c25-c50e-4059-ad27-725ff3196766"/>
    <ds:schemaRef ds:uri="http://schemas.microsoft.com/office/2006/metadata/properties"/>
    <ds:schemaRef ds:uri="http://schemas.microsoft.com/office/2006/documentManagement/types"/>
    <ds:schemaRef ds:uri="http://purl.org/dc/terms/"/>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A105A-4766-4667-8FD3-9AB6BC86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2020-10-23T19:17:00Z</dcterms:created>
  <dcterms:modified xsi:type="dcterms:W3CDTF">2020-10-23T19:18:00Z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